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5461B8" w:rsidRDefault="00E619A7" w:rsidP="00E619A7">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 xml:space="preserve">Приложение </w:t>
      </w:r>
      <w:r w:rsidR="004E19E1">
        <w:rPr>
          <w:rFonts w:ascii="Times New Roman" w:hAnsi="Times New Roman" w:cs="Times New Roman"/>
          <w:sz w:val="28"/>
          <w:szCs w:val="28"/>
        </w:rPr>
        <w:t xml:space="preserve">№ </w:t>
      </w:r>
      <w:r w:rsidR="00C73965" w:rsidRPr="005461B8">
        <w:rPr>
          <w:rFonts w:ascii="Times New Roman" w:hAnsi="Times New Roman" w:cs="Times New Roman"/>
          <w:sz w:val="28"/>
          <w:szCs w:val="28"/>
        </w:rPr>
        <w:t>7</w:t>
      </w:r>
    </w:p>
    <w:p w:rsidR="00806D23" w:rsidRPr="005461B8" w:rsidRDefault="00E619A7" w:rsidP="00806D23">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к Решению Думы города Пыть-Яха</w:t>
      </w:r>
    </w:p>
    <w:p w:rsidR="00E619A7" w:rsidRPr="005461B8" w:rsidRDefault="00E619A7" w:rsidP="00806D23">
      <w:pPr>
        <w:spacing w:after="0" w:line="240" w:lineRule="auto"/>
        <w:jc w:val="right"/>
        <w:rPr>
          <w:rFonts w:ascii="Times New Roman" w:eastAsia="Times New Roman" w:hAnsi="Times New Roman" w:cs="Times New Roman"/>
          <w:sz w:val="28"/>
          <w:szCs w:val="28"/>
        </w:rPr>
      </w:pPr>
      <w:r w:rsidRPr="005461B8">
        <w:rPr>
          <w:rFonts w:ascii="Times New Roman" w:eastAsia="Times New Roman" w:hAnsi="Times New Roman" w:cs="Times New Roman"/>
          <w:sz w:val="28"/>
          <w:szCs w:val="28"/>
        </w:rPr>
        <w:t>от _________20</w:t>
      </w:r>
      <w:r w:rsidR="00F83670">
        <w:rPr>
          <w:rFonts w:ascii="Times New Roman" w:eastAsia="Times New Roman" w:hAnsi="Times New Roman" w:cs="Times New Roman"/>
          <w:sz w:val="28"/>
          <w:szCs w:val="28"/>
        </w:rPr>
        <w:t>20</w:t>
      </w:r>
      <w:r w:rsidRPr="005461B8">
        <w:rPr>
          <w:rFonts w:ascii="Times New Roman" w:eastAsia="Times New Roman" w:hAnsi="Times New Roman" w:cs="Times New Roman"/>
          <w:sz w:val="28"/>
          <w:szCs w:val="28"/>
        </w:rPr>
        <w:t xml:space="preserve"> года № _____</w:t>
      </w:r>
    </w:p>
    <w:p w:rsidR="00E619A7" w:rsidRPr="005461B8" w:rsidRDefault="00E619A7" w:rsidP="00E619A7">
      <w:pPr>
        <w:spacing w:after="0" w:line="240" w:lineRule="auto"/>
        <w:jc w:val="right"/>
        <w:rPr>
          <w:rFonts w:ascii="Times New Roman" w:hAnsi="Times New Roman" w:cs="Times New Roman"/>
          <w:sz w:val="28"/>
          <w:szCs w:val="28"/>
        </w:rPr>
      </w:pPr>
    </w:p>
    <w:p w:rsidR="00E619A7" w:rsidRPr="005461B8" w:rsidRDefault="00F0498E" w:rsidP="00E619A7">
      <w:pPr>
        <w:spacing w:after="0" w:line="240" w:lineRule="auto"/>
        <w:jc w:val="center"/>
        <w:rPr>
          <w:rFonts w:ascii="Times New Roman" w:hAnsi="Times New Roman" w:cs="Times New Roman"/>
          <w:sz w:val="28"/>
          <w:szCs w:val="28"/>
        </w:rPr>
      </w:pPr>
      <w:r w:rsidRPr="005461B8">
        <w:rPr>
          <w:rFonts w:ascii="Times New Roman" w:hAnsi="Times New Roman" w:cs="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202</w:t>
      </w:r>
      <w:r w:rsidR="005461B8" w:rsidRPr="005461B8">
        <w:rPr>
          <w:rFonts w:ascii="Times New Roman" w:hAnsi="Times New Roman" w:cs="Times New Roman"/>
          <w:sz w:val="28"/>
          <w:szCs w:val="28"/>
        </w:rPr>
        <w:t>1</w:t>
      </w:r>
      <w:r w:rsidRPr="005461B8">
        <w:rPr>
          <w:rFonts w:ascii="Times New Roman" w:hAnsi="Times New Roman" w:cs="Times New Roman"/>
          <w:sz w:val="28"/>
          <w:szCs w:val="28"/>
        </w:rPr>
        <w:t xml:space="preserve"> год</w:t>
      </w:r>
    </w:p>
    <w:p w:rsidR="00E619A7" w:rsidRPr="005461B8"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0"/>
        <w:gridCol w:w="1422"/>
        <w:gridCol w:w="516"/>
        <w:gridCol w:w="1166"/>
      </w:tblGrid>
      <w:tr w:rsidR="00AB5607" w:rsidRPr="00AB5607" w:rsidTr="00AB5607">
        <w:trPr>
          <w:cantSplit/>
          <w:trHeight w:val="230"/>
          <w:tblHeader/>
        </w:trPr>
        <w:tc>
          <w:tcPr>
            <w:tcW w:w="3667" w:type="pct"/>
            <w:vMerge w:val="restart"/>
            <w:shd w:val="clear" w:color="auto" w:fill="auto"/>
            <w:vAlign w:val="center"/>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Наименование</w:t>
            </w:r>
          </w:p>
        </w:tc>
        <w:tc>
          <w:tcPr>
            <w:tcW w:w="540" w:type="pct"/>
            <w:vMerge w:val="restart"/>
            <w:shd w:val="clear" w:color="auto" w:fill="auto"/>
            <w:vAlign w:val="center"/>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ЦСР</w:t>
            </w:r>
          </w:p>
        </w:tc>
        <w:tc>
          <w:tcPr>
            <w:tcW w:w="226" w:type="pct"/>
            <w:vMerge w:val="restart"/>
            <w:shd w:val="clear" w:color="auto" w:fill="auto"/>
            <w:vAlign w:val="center"/>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ВР</w:t>
            </w:r>
          </w:p>
        </w:tc>
        <w:tc>
          <w:tcPr>
            <w:tcW w:w="567" w:type="pct"/>
            <w:vMerge w:val="restart"/>
            <w:shd w:val="clear" w:color="auto" w:fill="auto"/>
            <w:vAlign w:val="center"/>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Сумма на год</w:t>
            </w:r>
          </w:p>
        </w:tc>
      </w:tr>
      <w:tr w:rsidR="00AB5607" w:rsidRPr="00AB5607" w:rsidTr="00AB5607">
        <w:trPr>
          <w:cantSplit/>
          <w:trHeight w:val="450"/>
          <w:tblHeader/>
        </w:trPr>
        <w:tc>
          <w:tcPr>
            <w:tcW w:w="3667" w:type="pct"/>
            <w:vMerge/>
            <w:vAlign w:val="center"/>
            <w:hideMark/>
          </w:tcPr>
          <w:p w:rsidR="00AB5607" w:rsidRPr="00AB5607" w:rsidRDefault="00AB5607" w:rsidP="00AB5607">
            <w:pPr>
              <w:spacing w:after="0" w:line="240" w:lineRule="auto"/>
              <w:rPr>
                <w:rFonts w:ascii="Times New Roman" w:eastAsia="Times New Roman" w:hAnsi="Times New Roman" w:cs="Times New Roman"/>
                <w:sz w:val="20"/>
                <w:szCs w:val="20"/>
              </w:rPr>
            </w:pPr>
          </w:p>
        </w:tc>
        <w:tc>
          <w:tcPr>
            <w:tcW w:w="540" w:type="pct"/>
            <w:vMerge/>
            <w:vAlign w:val="center"/>
            <w:hideMark/>
          </w:tcPr>
          <w:p w:rsidR="00AB5607" w:rsidRPr="00AB5607" w:rsidRDefault="00AB5607" w:rsidP="00AB5607">
            <w:pPr>
              <w:spacing w:after="0" w:line="240" w:lineRule="auto"/>
              <w:rPr>
                <w:rFonts w:ascii="Times New Roman" w:eastAsia="Times New Roman" w:hAnsi="Times New Roman" w:cs="Times New Roman"/>
                <w:sz w:val="20"/>
                <w:szCs w:val="20"/>
              </w:rPr>
            </w:pPr>
          </w:p>
        </w:tc>
        <w:tc>
          <w:tcPr>
            <w:tcW w:w="226" w:type="pct"/>
            <w:vMerge/>
            <w:vAlign w:val="center"/>
            <w:hideMark/>
          </w:tcPr>
          <w:p w:rsidR="00AB5607" w:rsidRPr="00AB5607" w:rsidRDefault="00AB5607" w:rsidP="00AB5607">
            <w:pPr>
              <w:spacing w:after="0" w:line="240" w:lineRule="auto"/>
              <w:rPr>
                <w:rFonts w:ascii="Times New Roman" w:eastAsia="Times New Roman" w:hAnsi="Times New Roman" w:cs="Times New Roman"/>
                <w:sz w:val="20"/>
                <w:szCs w:val="20"/>
              </w:rPr>
            </w:pPr>
          </w:p>
        </w:tc>
        <w:tc>
          <w:tcPr>
            <w:tcW w:w="567" w:type="pct"/>
            <w:vMerge/>
            <w:vAlign w:val="center"/>
            <w:hideMark/>
          </w:tcPr>
          <w:p w:rsidR="00AB5607" w:rsidRPr="00AB5607" w:rsidRDefault="00AB5607" w:rsidP="00AB5607">
            <w:pPr>
              <w:spacing w:after="0" w:line="240" w:lineRule="auto"/>
              <w:rPr>
                <w:rFonts w:ascii="Times New Roman" w:eastAsia="Times New Roman" w:hAnsi="Times New Roman" w:cs="Times New Roman"/>
                <w:sz w:val="20"/>
                <w:szCs w:val="20"/>
              </w:rPr>
            </w:pPr>
          </w:p>
        </w:tc>
      </w:tr>
      <w:tr w:rsidR="00AB5607" w:rsidRPr="00AB5607" w:rsidTr="00AB5607">
        <w:trPr>
          <w:cantSplit/>
          <w:trHeight w:val="20"/>
          <w:tblHeader/>
        </w:trPr>
        <w:tc>
          <w:tcPr>
            <w:tcW w:w="3667" w:type="pct"/>
            <w:shd w:val="clear" w:color="auto" w:fill="auto"/>
            <w:vAlign w:val="center"/>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w:t>
            </w:r>
          </w:p>
        </w:tc>
        <w:tc>
          <w:tcPr>
            <w:tcW w:w="540" w:type="pct"/>
            <w:shd w:val="clear" w:color="auto" w:fill="auto"/>
            <w:vAlign w:val="center"/>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w:t>
            </w:r>
          </w:p>
        </w:tc>
        <w:tc>
          <w:tcPr>
            <w:tcW w:w="226" w:type="pct"/>
            <w:shd w:val="clear" w:color="auto" w:fill="auto"/>
            <w:vAlign w:val="center"/>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w:t>
            </w:r>
          </w:p>
        </w:tc>
        <w:tc>
          <w:tcPr>
            <w:tcW w:w="567" w:type="pct"/>
            <w:shd w:val="clear" w:color="auto" w:fill="auto"/>
            <w:vAlign w:val="center"/>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"Развитие образования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1 834 202,8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1 576 210,1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2 408,0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2 408,0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2 408,0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42,5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2 365,5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1 507 588,2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219 022,3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219 022,3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57 160,1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161 862,2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01 1 05 20010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26 378,0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01 1 05 20010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26 378,0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01 1 05 20010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23 976,0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01 1 05 20010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2 402,0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01 1 05 84301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421 954,8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01 1 05 84301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421 954,8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01 1 05 84301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421 954,8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01 1 05 84303</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804 269,9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01 1 05 84303</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804 269,9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01 1 05 84303</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593 651,1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01 1 05 84303</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210 618,8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01 1 05 84305</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1 359,0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01 1 05 84305</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1 359,0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01 1 05 84305</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1 359,0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L3040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34 604,2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L3040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34 604,2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L3040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25 577,9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L3040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9 026,3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14 176,9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Мероприятия по организации отдыха и оздоровления детей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01 1 06 20020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2 511,7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01 1 06 20020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2 511,7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01 1 06 20020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2 077,1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01 1 06 20020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434,6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01 1 06 82050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8 165,6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01 1 06 82050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8 165,6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01 1 06 82050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4 251,7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01 1 06 82050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3 913,9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S2050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3 499,6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S2050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3 499,6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S2050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1 822,2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S2050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1 677,4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"Развитие системы воспитания, профилактика правонарушений среди несовершеннолетних"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01 1 07 00000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4 000,0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01 1 07 61810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4 000,0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01 1 07 61810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4 000,0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01 1 07 61810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630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4 000,0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47 887,0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29 946,4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29 946,4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29 946,4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17 940,6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17 940,6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17 940,6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составляющая регионального проекта "Учитель будущего"</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"Система оценки качества образования и информационная прозрачность системы образования"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составляющая регионального проекта "Цифровая образовательная среда"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2 E4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2 E4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2 E4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2 E4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"Молодежь Югры и допризывная подготовка"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101 982,6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35 658,0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35 658,0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35 658,0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35 658,0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66 034,6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66 034,6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66 034,6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66 034,6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E8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290,0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E8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E8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E8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E8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E8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E8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155 060,1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138 993,5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95 558,4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95 558,4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80 747,6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14 810,8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32 472,0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1 551,4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казенных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1 551,4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30 600,0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Публичные нормативные социальные выплаты гражданам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30 600,0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320,6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320,6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10 963,1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10 963,1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10 963,1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7 900,8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7 900,8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7 900,8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2 998,1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4 902,7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8 165,8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8 165,8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8 165,8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4 271,0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3 894,8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81 094,4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"Поддержка семьи, материнства и детства"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66 809,8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60 566,3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32 283,6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1 623,2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1 623,2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30 660,4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30 660,4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13 308,4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13 308,4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Бюджетные инвестиции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13 308,4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14 335,5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11 956,4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11 956,4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1 407,8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1 407,8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971,3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630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971,3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638,8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555,5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555,5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6 243,5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02 1 03 84270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6 243,5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02 1 03 84270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4 998,2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02 1 03 84270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4 998,2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02 1 03 84270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669,3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02 1 03 84270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669,3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02 1 03 84270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576,0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02 1 03 84270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576,0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14 284,6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8 313,4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Пенсии за выслугу лет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02 2 01 71010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8 293,4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02 2 01 71010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8 293,4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02 2 01 71010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8 293,4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Единовременные выплаты неработающим пенсионерам в связи с Юбилеем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02 2 01 71020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02 2 01 71020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02 2 01 71020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5 971,2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02 2 02 61100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5 971,2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02 2 02 61100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5 971,2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02 2 02 61100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5 971,2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232 990,1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73 436,6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"Развитие библиотечного дела"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62 787,7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62 093,4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62 093,4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62 093,4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04 1 01 82520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590,1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04 1 01 82520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590,1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04 1 01 82520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590,1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01 S2520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01 S2520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01 S2520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"Развитие музейного дела"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10 648,9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10 648,9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10 648,9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10 648,9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157 564,2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77 762,2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77 762,2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77 762,2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77 762,2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"Развитие профессионального искусства"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79 522,0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04 2 04 00590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79 522,0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04 2 04 00590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79 522,0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04 2 04 00590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79 522,0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"Развитие архивного дела"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04 3 02 00000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04 3 02 84100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04 3 02 84100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04 3 02 84100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04 5 00 00000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1 142,0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04 5 01 00000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1 142,0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04 5 01 00590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1 142,0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04 5 01 00590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1 142,0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04 5 01 00590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1 142,0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"Доступная среда"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04 6 00 00000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550,8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04 6 01 00000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550,8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04 6 01 99990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550,8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04 6 01 99990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550,8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04 6 01 99990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550,8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122 282,4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"Развитие физической культуры и массового спорта"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28 063,9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930,1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930,1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930,1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930,1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1 249,9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1 249,9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1 249,9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1 249,9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23 196,5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05 1 04 00590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23 196,5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05 1 04 00590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23 196,5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05 1 04 00590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23 196,5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2 328,0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05 1 05 00590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2 328,0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05 1 05 00590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2 328,0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05 1 05 00590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2 328,0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Региональный проект "Спорт-норма жизни"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P5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359,4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P5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359,4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P5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359,4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P5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359,4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94 218,5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2 914,6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2 914,6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2 914,6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2 914,6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82 659,1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82 659,1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82 659,1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82 659,1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3 820,0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05 2 04 00590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3 820,0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05 2 04 00590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3 820,0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05 2 04 00590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3 820,0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3 714,5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05 2 05 82110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3 528,7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05 2 05 82110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3 528,7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05 2 05 82110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3 528,7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05 S2110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185,8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05 S2110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185,8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05 S2110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185,8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05 2 06 00000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711,0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Развитие сети спортивных объектов шаговой доступности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05 2 06 82130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675,4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05 2 06 82130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675,4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05 2 06 82130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675,4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Развитие сети спортивных объектов шаговой доступности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06 S2130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06 S2130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06 S2130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Региональный проект "Спорт-норма жизни"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P5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188,9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P5 50810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188,9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P5 50810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188,9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P5 50810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188,9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9 857,1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"Содействие трудоустройству граждан"</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1 235,2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1 235,2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 по содействию трудоустройству граждан</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06 1 01 85060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1 235,2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06 1 01 85060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1 235,2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06 1 01 85060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1 235,2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8 527,1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7 451,4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5 820,4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5 820,4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5 820,4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06 2 01 84120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1 631,0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06 2 01 84120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1 512,7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06 2 01 84120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1 512,7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06 2 01 84120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118,3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06 2 01 84120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118,3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1 075,7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1 075,7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1 075,7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1 075,7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"Сопровождение инвалидов, в том числе молодого возраста, при трудоустройстве"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адаптация на рынке труда"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06 3 01 00000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 по содействию трудоустройству граждан</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06 3 01 85060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06 3 01 85060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06 3 01 85060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10 490,2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"Развитие отрасли животноводства"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8 978,0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"Развитие животноводства"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8 978,0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Поддержка животноводства, переработки и реализации продукции животноводства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07 1 01 84150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8 978,0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07 1 01 84150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8 978,0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07 1 01 84150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8 978,0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07 4 00 00000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1 358,2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07 4 01 00000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1 358,2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07 4 01 84200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858,2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07 4 01 84200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858,2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07 4 01 84200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858,2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4 01 G4200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4 01 G4200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4 01 G4200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"Общепрограммные мероприятия"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07 5 00 00000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07 5 01 00000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07 5 01 99990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07 5 01 99990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07 5 01 99990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07 5 01 99990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07 5 01 99990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329 708,6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"Содействие развитию градостроительной деятельности"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16 413,0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"Внесение изменений в Генеральный план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781,0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781,0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781,0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781,0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"Разработка проекта планировки и межевания территории города Пыть-Ях"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15 632,0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Мероприятия по градостроительной деятельности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08 1 03 82761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14 537,8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08 1 03 82761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14 537,8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08 1 03 82761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14 537,8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03 S2761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1 094,2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03 S2761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1 094,2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03 S2761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1 094,2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"Содействие развитию жилищного строительства"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276 669,5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36 152,5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08 2 01 82762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33 621,7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08 2 01 82762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33 621,7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Бюджетные инвестиции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08 2 01 82762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33 621,7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01 S2762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2 530,8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01 S2762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2 530,8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Бюджетные инвестиции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01 S2762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2 530,8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"Выплата выкупной стоимости"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Бюджетные инвестиции на приобретение объектов недвижимого имущества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08 2 03 41110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08 2 03 41110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Бюджетные инвестиции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08 2 03 41110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"Демонтаж аварийного, непригодного жилищного фонда"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3 700,0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3 700,0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3 700,0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3 700,0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08 2 07 00000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234 317,0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07 L1780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234 317,0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07 L1780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234 317,0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Бюджетные инвестиции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07 L1780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234 317,0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11 337,9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4 725,1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08 3 01 51350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2 835,1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08 3 01 51350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2 835,1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08 3 01 51350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2 835,1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08 3 01 51760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1 890,0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08 3 01 51760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1 890,0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08 3 01 51760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1 890,0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жильем молодых семей"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6 593,3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 по обеспечению жильем молодых семей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02 L4970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6 593,3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02 L4970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6 593,3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02 L4970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6 593,3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08 3 05 84220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08 3 05 84220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08 3 05 84220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08 4 00 00000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25 288,2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08 4 01 00000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25 288,2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25 288,2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21 465,7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казенных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21 465,7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3 572,5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3 572,5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Уплата налогов, сборов и иных платежей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850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466 727,8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"Создание условий для обеспечения качественными коммунальными услугами"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415 395,2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Региональный проект "Чистая вода"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415 395,2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Строительство и реконструкция объектов муниципальной собственности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42110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34 519,7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42110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34 519,7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Бюджетные инвестиции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42110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34 519,7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Строительство и реконструкция (модернизация) объектов питьевого водоснабжения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52430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334 324,2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52430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334 324,2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Бюджетные инвестиции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52430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334 324,2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82190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44 223,7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82190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44 223,7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Бюджетные инвестиции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82190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44 223,7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S2190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2 327,6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S2190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2 327,6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Бюджетные инвестиции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S2190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2 327,6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38 744,0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09 3 01 00000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38 744,0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09 3 01 82591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32 932,4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09 3 01 82591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32 932,4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09 3 01 82591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32 932,4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3 01 S2591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5 811,6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3 01 S2591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5 811,6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3 01 S2591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5 811,6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"Формирование комфортной городской среды"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09 6 00 00000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12 588,6</w:t>
            </w:r>
          </w:p>
        </w:tc>
      </w:tr>
      <w:tr w:rsidR="00AB5607" w:rsidRPr="00AB5607" w:rsidTr="00AB5607">
        <w:trPr>
          <w:cantSplit/>
          <w:trHeight w:val="20"/>
        </w:trPr>
        <w:tc>
          <w:tcPr>
            <w:tcW w:w="3667" w:type="pct"/>
            <w:shd w:val="clear" w:color="auto" w:fill="auto"/>
            <w:vAlign w:val="bottom"/>
            <w:hideMark/>
          </w:tcPr>
          <w:p w:rsidR="00AB5607" w:rsidRPr="00AB5607" w:rsidRDefault="004E19E1" w:rsidP="00AB560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Региональный </w:t>
            </w:r>
            <w:r w:rsidR="00AB5607" w:rsidRPr="00AB5607">
              <w:rPr>
                <w:rFonts w:ascii="Times New Roman" w:eastAsia="Times New Roman" w:hAnsi="Times New Roman" w:cs="Times New Roman"/>
                <w:sz w:val="20"/>
                <w:szCs w:val="20"/>
              </w:rPr>
              <w:t>проект "Формирование комфортной городской среды"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6 F2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12 588,6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программ формирования современной городской среды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6 F2 55550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12 588,6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6 F2 55550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12 588,6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6 F2 55550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12 588,6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4 203,3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"Профилактика правонарушений"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3 958,3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1 982,0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1 982,0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1 982,0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1 982,0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Создание условий для деятельности народных дружин</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10 1 02 82300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94,3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10 1 02 82300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казенных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10 1 02 82300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10 1 02 82300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10 1 02 82300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S2300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S2300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казенных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S2300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S2300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S2300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1 741,3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10 1 03 84250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1 741,3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10 1 03 84250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1 642,8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10 1 03 84250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1 642,8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10 1 03 84250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98,5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10 1 03 84250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98,5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10 1 04 51200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10 1 04 51200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10 1 04 51200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"Профилактика рецидивных преступлений"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10 1 06 00000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10 1 06 99990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10 1 06 99990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10 1 06 99990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10 1 07 00000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10 1 07 99990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10 1 07 99990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10 1 07 99990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"Проведение всероссийского Дня Трезвости"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10 1 09 00000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10 1 09 99990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10 1 09 99990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10 1 09 99990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10 2 02 00000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10 2 02 99990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10 2 02 99990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10 2 02 99990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10 2 03 00000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10 2 03 99990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10 2 03 99990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10 2 03 99990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227,0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11 1 08 00000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11 1 08 99990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11 1 08 99990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11 1 08 99990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11 1 12 00000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11 1 12 99990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11 1 12 99990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11 1 12 99990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23 074,2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2 525,2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2 383,2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2 383,2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2 383,2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2 383,2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"Укрепление пожарной безопасности в муниципальном образовании городской округ город Пыть-Ях"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2 199,0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12 2 01 00000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2 199,0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12 2 01 61100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1 243,7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12 2 01 61100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1 243,7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12 2 01 61100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1 243,7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12 2 01 99990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955,3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12 2 01 99990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955,3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12 2 01 99990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955,3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"Материально-техническое и финансовое обеспечение деятельности МКУ "ЕДДС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18 350,0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12 3 01 00000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18 350,0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12 3 01 00590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18 350,0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12 3 01 00590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15 267,7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казенных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12 3 01 00590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15 267,7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12 3 01 00590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3 080,5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12 3 01 00590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3 080,5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12 3 01 00590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Уплата налогов, сборов и иных платежей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12 3 01 00590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850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6 747,0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497,0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13 1 03 00000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397,0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13 1 03 99990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397,0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13 1 03 99990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397,0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13 1 03 99990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397,0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13 1 04 00000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13 1 04 99990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13 1 04 99990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13 1 04 99990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3 026,9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13 2 03 84290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13 2 03 84290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114,3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13 2 03 84290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114,3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13 2 03 84290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13 2 03 84290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1 990,0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1 990,0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1 990,0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1 990,0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916,0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916,0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916,0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916,0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3 223,1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13 3 01 00000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3 223,1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13 3 01 84280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3 223,1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13 3 01 84280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13 3 01 84280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13 3 01 84280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3 189,1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13 3 01 84280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3 189,1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3 623,7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"Проведение Всероссийской переписи населения 2020 года"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14 1 03 00000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Проведение Всероссийской переписи населения 2020 года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14 1 03 54690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14 1 03 54690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14 1 03 54690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"Развитие малого и среднего предпринимательства"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3 018,5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w:t>
            </w:r>
          </w:p>
        </w:tc>
      </w:tr>
      <w:tr w:rsidR="00AB5607" w:rsidRPr="00AB5607" w:rsidTr="00AB5607">
        <w:trPr>
          <w:cantSplit/>
          <w:trHeight w:val="20"/>
        </w:trPr>
        <w:tc>
          <w:tcPr>
            <w:tcW w:w="3667" w:type="pct"/>
            <w:shd w:val="clear" w:color="auto" w:fill="auto"/>
            <w:vAlign w:val="bottom"/>
            <w:hideMark/>
          </w:tcPr>
          <w:p w:rsidR="00AB5607" w:rsidRPr="00AB5607" w:rsidRDefault="00AB5607" w:rsidP="004E19E1">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xml:space="preserve">Региональный проект </w:t>
            </w:r>
            <w:r w:rsidR="004E19E1" w:rsidRPr="00AB5607">
              <w:rPr>
                <w:rFonts w:ascii="Times New Roman" w:eastAsia="Times New Roman" w:hAnsi="Times New Roman" w:cs="Times New Roman"/>
                <w:sz w:val="20"/>
                <w:szCs w:val="20"/>
              </w:rPr>
              <w:t>"</w:t>
            </w:r>
            <w:r w:rsidRPr="00AB5607">
              <w:rPr>
                <w:rFonts w:ascii="Times New Roman" w:eastAsia="Times New Roman" w:hAnsi="Times New Roman" w:cs="Times New Roman"/>
                <w:sz w:val="20"/>
                <w:szCs w:val="20"/>
              </w:rPr>
              <w:t>Расширение доступа субъектов малого и среднего предпринимательства к финансовым ресурсам, в том числе к льготному финансированию</w:t>
            </w:r>
            <w:r w:rsidR="004E19E1" w:rsidRPr="00AB5607">
              <w:rPr>
                <w:rFonts w:ascii="Times New Roman" w:eastAsia="Times New Roman" w:hAnsi="Times New Roman" w:cs="Times New Roman"/>
                <w:sz w:val="20"/>
                <w:szCs w:val="20"/>
              </w:rPr>
              <w:t>"</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I4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3 015,0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Поддержка малого и среднего предпринимательства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I4 82380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2 713,5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I4 82380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2 713,5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I4 82380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2 713,5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I4 S2380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301,5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I4 S2380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301,5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I4 S2380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301,5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"Цифровое развитие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7 460,9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"Цифровой город"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5 385,7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Услуги в области информационных технологий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15 1 01 20070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15 1 01 20070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15 1 01 20070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3 817,7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Услуги в области информационных технологий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15 1 02 20070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3 817,7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15 1 02 20070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3 817,7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15 1 02 20070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3 817,7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Услуги в области информационных технологий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15 1 03 20070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15 1 03 20070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15 1 03 20070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2 075,2</w:t>
            </w:r>
          </w:p>
        </w:tc>
      </w:tr>
      <w:tr w:rsidR="00AB5607" w:rsidRPr="00AB5607" w:rsidTr="00AB5607">
        <w:trPr>
          <w:cantSplit/>
          <w:trHeight w:val="20"/>
        </w:trPr>
        <w:tc>
          <w:tcPr>
            <w:tcW w:w="3667" w:type="pct"/>
            <w:shd w:val="clear" w:color="auto" w:fill="auto"/>
            <w:vAlign w:val="bottom"/>
            <w:hideMark/>
          </w:tcPr>
          <w:p w:rsidR="00AB5607" w:rsidRPr="00AB5607" w:rsidRDefault="00A12BF7" w:rsidP="00AB560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15 2 03 00000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2 075,2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Услуги в области информационных технологий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15 2 03 20070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2 075,2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15 2 03 20070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2 075,2</w:t>
            </w:r>
          </w:p>
        </w:tc>
      </w:tr>
      <w:tr w:rsidR="00AB5607" w:rsidRPr="00AB5607" w:rsidTr="00B01E8A">
        <w:trPr>
          <w:cantSplit/>
          <w:trHeight w:val="13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15 2 03 20070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2 075,2</w:t>
            </w:r>
          </w:p>
        </w:tc>
      </w:tr>
      <w:tr w:rsidR="00AB5607" w:rsidRPr="00AB5607" w:rsidTr="00B01E8A">
        <w:trPr>
          <w:cantSplit/>
          <w:trHeight w:val="364"/>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125 124,7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"Автомобильный транспорт"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30 873,2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16 1 02 00000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30 873,2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30 873,2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30 873,2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30 873,2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"Дорожное хозяйство"</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92 993,3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16 2 01 00000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64 013,3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16 2 01 99990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64 013,3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16 2 01 99990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64 013,3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16 2 01 99990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64 013,3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16 2 03 00000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28 980,0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16 2 03 99990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28 980,0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16 2 03 99990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28 980,0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16 2 03 99990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28 980,0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"Безопасность дорожного движения"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16 4 00 00000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1 258,2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16 4 01 00000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1 258,2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16 4 01 99990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1 258,2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16 4 01 99990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1 258,2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16 4 01 99990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1 258,2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34 152,5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"Управление муниципальным долгом в муниципальном образовании городской округ город Пыть-Ях"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23 333,4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"Планирование ассигнований на погашение долговых обязательств городского округа"</w:t>
            </w:r>
            <w:bookmarkStart w:id="0" w:name="_GoBack"/>
            <w:bookmarkEnd w:id="0"/>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17 2 02 00000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23 333,4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Исполнение муниципальных гарантий по возможным гарантийным случаям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17 2 02 20370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23 333,4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17 2 02 20370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23 333,4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17 2 02 20370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23 333,4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"Формирование резервных средств в бюджете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10 819,1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17 3 01 00000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Резервный фонд администрации города Пыть-Ях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17 3 01 20220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17 3 01 20220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Резервные средства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17 3 01 20220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870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17 3 02 00000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10 319,1</w:t>
            </w:r>
          </w:p>
        </w:tc>
      </w:tr>
      <w:tr w:rsidR="00AB5607" w:rsidRPr="00AB5607" w:rsidTr="00B01E8A">
        <w:trPr>
          <w:cantSplit/>
          <w:trHeight w:val="404"/>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17 3 02 99990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10 319,1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17 3 02 99990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10 319,1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Резервные средства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17 3 02 99990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870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10 319,1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30 103,9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1 574,0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1 574,0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18 1 01 61820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1 574,0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18 1 01 61820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1 574,0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18 1 01 61820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630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1 574,0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28 529,9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49,4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49,4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49,4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49,4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18 997,2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18 997,2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18 997,2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18 997,2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9 483,3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9 483,3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9 483,3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9 483,3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18 319,1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18 319,1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2 753,6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2 753,6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2 753,6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2 753,6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13 905,5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19 1 02 61100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19 1 02 61100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19 1 02 61100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12 905,5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12 835,5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12 835,5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Уплата налогов, сборов и иных платежей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850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1 660,0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1 660,0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1 660,0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1 660,0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477 009,8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1 012,0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20 1 02 00000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1 012,0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1 012,0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573,7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573,7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438,3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438,3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20 3 01 00000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20 3 01 99990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20 3 01 99990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Премии и гранты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20 3 01 99990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475 937,8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475 937,8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194 318,8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155 399,3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казенных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155 399,3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35 213,2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35 213,2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3 706,3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Уплата налогов, сборов и иных платежей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850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3 706,3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Высшее должностное лицо муниципального образования городской округ город Пыть-Ях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5 443,0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5 443,0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5 443,0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267 717,6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266 613,2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266 613,2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1 104,4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1 104,4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Прочие мероприятия органов местного самоуправления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20 4 01 02400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2 300,2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20 4 01 02400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2 034,2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20 4 01 02400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2 034,2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20 4 01 02400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266,0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Уплата налогов, сборов и иных платежей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20 4 01 02400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850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266,0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20 4 01 59300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3 924,9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20 4 01 59300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3 924,9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20 4 01 59300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3 924,9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20 4 01 72030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1 001,8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20 4 01 72030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306,8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20 4 01 72030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306,8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20 4 01 72030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695,0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20 4 01 72030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695,0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D9300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1 231,5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D9300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1 035,5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D9300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1 035,5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D9300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D9300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72 651,5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"Организация освещения улиц, территорий микрорайонов"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16 578,0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16 578,0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16 578,0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16 578,0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6 694,8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6 694,8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6 694,8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6 694,8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"Содержание мест захоронения"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9 564,6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9 564,6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9 564,6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9 564,6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7 878,4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7 878,4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7 878,4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7 878,4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"Летнее и зимнее содержание городских территорий"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31 840,7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21 0 05 61100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1 250,3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21 0 05 61100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1 250,3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21 0 05 61100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1 250,3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30 590,4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30 590,4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30 590,4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"Повышение уровня культуры населения"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21 0 06 00000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21 0 06 99990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21 0 06 99990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21 0 06 99990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Непрограммные направления деятельности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32 444,2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19 042,0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18 960,0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13 731,4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13 564,7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13 564,7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166,7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166,7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40 1 01 02250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4 896,5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40 1 01 02250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4 896,5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40 1 01 02250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4 896,5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40 1 01 02400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332,1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40 1 01 02400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312,1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40 1 01 02400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312,1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40 1 01 02400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Уплата налогов, сборов и иных платежей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40 1 01 02400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850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Исполнение отдельных полномочий Думы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40 1 02 72020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40 1 02 72020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40 1 02 72020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40 1 02 72020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40 1 02 72020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5 402,2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40 2 00 51180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5 402,2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40 2 00 51180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5 402,2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40 2 00 51180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5 402,2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8 000,0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40 3 00 20200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8 000,0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40 3 00 20200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8 000,0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40 3 00 20200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8 000,0</w:t>
            </w:r>
          </w:p>
        </w:tc>
      </w:tr>
      <w:tr w:rsidR="00AB5607" w:rsidRPr="00AB5607" w:rsidTr="00AB5607">
        <w:trPr>
          <w:cantSplit/>
          <w:trHeight w:val="20"/>
        </w:trPr>
        <w:tc>
          <w:tcPr>
            <w:tcW w:w="3667" w:type="pct"/>
            <w:shd w:val="clear" w:color="auto" w:fill="auto"/>
            <w:noWrap/>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Всего</w:t>
            </w:r>
          </w:p>
        </w:tc>
        <w:tc>
          <w:tcPr>
            <w:tcW w:w="540" w:type="pct"/>
            <w:shd w:val="clear" w:color="auto" w:fill="auto"/>
            <w:noWrap/>
            <w:vAlign w:val="bottom"/>
            <w:hideMark/>
          </w:tcPr>
          <w:p w:rsidR="00AB5607" w:rsidRPr="00AB5607" w:rsidRDefault="00AB5607" w:rsidP="00AB5607">
            <w:pPr>
              <w:spacing w:after="0" w:line="240" w:lineRule="auto"/>
              <w:rPr>
                <w:rFonts w:ascii="Times New Roman" w:eastAsia="Times New Roman" w:hAnsi="Times New Roman" w:cs="Times New Roman"/>
                <w:b/>
                <w:bCs/>
                <w:sz w:val="20"/>
                <w:szCs w:val="20"/>
              </w:rPr>
            </w:pPr>
            <w:r w:rsidRPr="00AB5607">
              <w:rPr>
                <w:rFonts w:ascii="Times New Roman" w:eastAsia="Times New Roman" w:hAnsi="Times New Roman" w:cs="Times New Roman"/>
                <w:b/>
                <w:bCs/>
                <w:sz w:val="20"/>
                <w:szCs w:val="20"/>
              </w:rPr>
              <w:t> </w:t>
            </w:r>
          </w:p>
        </w:tc>
        <w:tc>
          <w:tcPr>
            <w:tcW w:w="226" w:type="pct"/>
            <w:shd w:val="clear" w:color="auto" w:fill="auto"/>
            <w:noWrap/>
            <w:vAlign w:val="bottom"/>
            <w:hideMark/>
          </w:tcPr>
          <w:p w:rsidR="00AB5607" w:rsidRPr="00AB5607" w:rsidRDefault="00AB5607" w:rsidP="00AB5607">
            <w:pPr>
              <w:spacing w:after="0" w:line="240" w:lineRule="auto"/>
              <w:rPr>
                <w:rFonts w:ascii="Times New Roman" w:eastAsia="Times New Roman" w:hAnsi="Times New Roman" w:cs="Times New Roman"/>
                <w:b/>
                <w:bCs/>
                <w:sz w:val="20"/>
                <w:szCs w:val="20"/>
              </w:rPr>
            </w:pPr>
            <w:r w:rsidRPr="00AB5607">
              <w:rPr>
                <w:rFonts w:ascii="Times New Roman" w:eastAsia="Times New Roman" w:hAnsi="Times New Roman" w:cs="Times New Roman"/>
                <w:b/>
                <w:bCs/>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3 922 495,2</w:t>
            </w:r>
          </w:p>
        </w:tc>
      </w:tr>
    </w:tbl>
    <w:p w:rsidR="00C73965" w:rsidRDefault="00C73965" w:rsidP="005461B8">
      <w:pPr>
        <w:spacing w:after="0" w:line="240" w:lineRule="auto"/>
        <w:jc w:val="right"/>
        <w:rPr>
          <w:rFonts w:ascii="Times New Roman" w:hAnsi="Times New Roman" w:cs="Times New Roman"/>
          <w:sz w:val="24"/>
          <w:szCs w:val="24"/>
        </w:rPr>
      </w:pPr>
    </w:p>
    <w:sectPr w:rsidR="00C73965" w:rsidSect="003E469F">
      <w:headerReference w:type="default" r:id="rId7"/>
      <w:pgSz w:w="11906" w:h="16838"/>
      <w:pgMar w:top="567" w:right="851" w:bottom="567" w:left="851" w:header="284" w:footer="284" w:gutter="0"/>
      <w:pgNumType w:start="9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19A7" w:rsidRDefault="00E619A7" w:rsidP="00E619A7">
      <w:pPr>
        <w:spacing w:after="0" w:line="240" w:lineRule="auto"/>
      </w:pPr>
      <w:r>
        <w:separator/>
      </w:r>
    </w:p>
  </w:endnote>
  <w:endnote w:type="continuationSeparator" w:id="0">
    <w:p w:rsidR="00E619A7" w:rsidRDefault="00E619A7"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19A7" w:rsidRDefault="00E619A7" w:rsidP="00E619A7">
      <w:pPr>
        <w:spacing w:after="0" w:line="240" w:lineRule="auto"/>
      </w:pPr>
      <w:r>
        <w:separator/>
      </w:r>
    </w:p>
  </w:footnote>
  <w:footnote w:type="continuationSeparator" w:id="0">
    <w:p w:rsidR="00E619A7" w:rsidRDefault="00E619A7"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sdtContent>
      <w:p w:rsidR="00E619A7" w:rsidRDefault="00AE02B4" w:rsidP="00AC2077">
        <w:pPr>
          <w:pStyle w:val="Header"/>
          <w:jc w:val="right"/>
        </w:pPr>
        <w:r>
          <w:fldChar w:fldCharType="begin"/>
        </w:r>
        <w:r>
          <w:instrText>PAGE   \* MERGEFORMAT</w:instrText>
        </w:r>
        <w:r>
          <w:fldChar w:fldCharType="separate"/>
        </w:r>
        <w:r w:rsidR="00B01E8A">
          <w:rPr>
            <w:noProof/>
          </w:rPr>
          <w:t>120</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F5406"/>
    <w:rsid w:val="001226C2"/>
    <w:rsid w:val="00255EA7"/>
    <w:rsid w:val="002B68CB"/>
    <w:rsid w:val="003E469F"/>
    <w:rsid w:val="004B37EE"/>
    <w:rsid w:val="004E19E1"/>
    <w:rsid w:val="005461B8"/>
    <w:rsid w:val="00615C20"/>
    <w:rsid w:val="006C47E0"/>
    <w:rsid w:val="00742838"/>
    <w:rsid w:val="00806D23"/>
    <w:rsid w:val="008E02FC"/>
    <w:rsid w:val="00A12BF7"/>
    <w:rsid w:val="00A762F9"/>
    <w:rsid w:val="00A76F8E"/>
    <w:rsid w:val="00AB5607"/>
    <w:rsid w:val="00AC2077"/>
    <w:rsid w:val="00AE02B4"/>
    <w:rsid w:val="00B01E8A"/>
    <w:rsid w:val="00B328FA"/>
    <w:rsid w:val="00BB2B45"/>
    <w:rsid w:val="00C73965"/>
    <w:rsid w:val="00D40128"/>
    <w:rsid w:val="00E619A7"/>
    <w:rsid w:val="00F0498E"/>
    <w:rsid w:val="00F836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55EA7"/>
    <w:rPr>
      <w:color w:val="0563C1"/>
      <w:u w:val="single"/>
    </w:rPr>
  </w:style>
  <w:style w:type="character" w:styleId="FollowedHyperlink">
    <w:name w:val="FollowedHyperlink"/>
    <w:basedOn w:val="DefaultParagraphFont"/>
    <w:uiPriority w:val="99"/>
    <w:semiHidden/>
    <w:unhideWhenUsed/>
    <w:rsid w:val="00255EA7"/>
    <w:rPr>
      <w:color w:val="954F72"/>
      <w:u w:val="single"/>
    </w:rPr>
  </w:style>
  <w:style w:type="paragraph" w:customStyle="1" w:styleId="xl64">
    <w:name w:val="xl64"/>
    <w:basedOn w:val="Normal"/>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Normal"/>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Normal"/>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Normal"/>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Normal"/>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Normal"/>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Normal"/>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Normal"/>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Normal"/>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619A7"/>
    <w:pPr>
      <w:tabs>
        <w:tab w:val="center" w:pos="4677"/>
        <w:tab w:val="right" w:pos="9355"/>
      </w:tabs>
      <w:spacing w:after="0" w:line="240" w:lineRule="auto"/>
    </w:pPr>
  </w:style>
  <w:style w:type="character" w:customStyle="1" w:styleId="HeaderChar">
    <w:name w:val="Header Char"/>
    <w:basedOn w:val="DefaultParagraphFont"/>
    <w:link w:val="Header"/>
    <w:uiPriority w:val="99"/>
    <w:rsid w:val="00E619A7"/>
  </w:style>
  <w:style w:type="paragraph" w:styleId="Footer">
    <w:name w:val="footer"/>
    <w:basedOn w:val="Normal"/>
    <w:link w:val="FooterChar"/>
    <w:uiPriority w:val="99"/>
    <w:unhideWhenUsed/>
    <w:rsid w:val="00E619A7"/>
    <w:pPr>
      <w:tabs>
        <w:tab w:val="center" w:pos="4677"/>
        <w:tab w:val="right" w:pos="9355"/>
      </w:tabs>
      <w:spacing w:after="0" w:line="240" w:lineRule="auto"/>
    </w:pPr>
  </w:style>
  <w:style w:type="character" w:customStyle="1" w:styleId="FooterChar">
    <w:name w:val="Footer Char"/>
    <w:basedOn w:val="DefaultParagraphFont"/>
    <w:link w:val="Footer"/>
    <w:uiPriority w:val="99"/>
    <w:rsid w:val="00E619A7"/>
  </w:style>
  <w:style w:type="paragraph" w:customStyle="1" w:styleId="xl84">
    <w:name w:val="xl84"/>
    <w:basedOn w:val="Normal"/>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Normal"/>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Normal"/>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Normal"/>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BalloonText">
    <w:name w:val="Balloon Text"/>
    <w:basedOn w:val="Normal"/>
    <w:link w:val="BalloonTextChar"/>
    <w:uiPriority w:val="99"/>
    <w:semiHidden/>
    <w:unhideWhenUsed/>
    <w:rsid w:val="001226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26C2"/>
    <w:rPr>
      <w:rFonts w:ascii="Segoe UI" w:hAnsi="Segoe UI" w:cs="Segoe UI"/>
      <w:sz w:val="18"/>
      <w:szCs w:val="18"/>
    </w:rPr>
  </w:style>
  <w:style w:type="paragraph" w:customStyle="1" w:styleId="xl88">
    <w:name w:val="xl88"/>
    <w:basedOn w:val="Normal"/>
    <w:rsid w:val="005461B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9">
    <w:name w:val="xl89"/>
    <w:basedOn w:val="Normal"/>
    <w:rsid w:val="005461B8"/>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0">
    <w:name w:val="xl90"/>
    <w:basedOn w:val="Normal"/>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Normal"/>
    <w:rsid w:val="005461B8"/>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2">
    <w:name w:val="xl92"/>
    <w:basedOn w:val="Normal"/>
    <w:rsid w:val="005461B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3">
    <w:name w:val="xl93"/>
    <w:basedOn w:val="Normal"/>
    <w:rsid w:val="005461B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4">
    <w:name w:val="xl94"/>
    <w:basedOn w:val="Normal"/>
    <w:rsid w:val="005461B8"/>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5">
    <w:name w:val="xl95"/>
    <w:basedOn w:val="Normal"/>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6">
    <w:name w:val="xl96"/>
    <w:basedOn w:val="Normal"/>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368336">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42948249">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348944491">
      <w:bodyDiv w:val="1"/>
      <w:marLeft w:val="0"/>
      <w:marRight w:val="0"/>
      <w:marTop w:val="0"/>
      <w:marBottom w:val="0"/>
      <w:divBdr>
        <w:top w:val="none" w:sz="0" w:space="0" w:color="auto"/>
        <w:left w:val="none" w:sz="0" w:space="0" w:color="auto"/>
        <w:bottom w:val="none" w:sz="0" w:space="0" w:color="auto"/>
        <w:right w:val="none" w:sz="0" w:space="0" w:color="auto"/>
      </w:divBdr>
    </w:div>
    <w:div w:id="191250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636DD-5984-4A57-9EBE-1C552D18B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23</Pages>
  <Words>12889</Words>
  <Characters>73472</Characters>
  <Application>Microsoft Office Word</Application>
  <DocSecurity>0</DocSecurity>
  <Lines>612</Lines>
  <Paragraphs>172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86189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25</cp:revision>
  <cp:lastPrinted>2020-11-05T09:48:00Z</cp:lastPrinted>
  <dcterms:created xsi:type="dcterms:W3CDTF">2017-11-10T11:55:00Z</dcterms:created>
  <dcterms:modified xsi:type="dcterms:W3CDTF">2020-11-05T09:53:00Z</dcterms:modified>
</cp:coreProperties>
</file>